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8C" w:rsidRDefault="002A028C" w:rsidP="002A0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 Damen und Herren, </w:t>
      </w: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verbunden mit unseren besten Wünschen für ein gesundes neues Jahr möchten wir Sie gerne zu einer neuen Veranstaltung in der gemeinsamen Weiterbildungsreihe der Beschäftigungsförderung Göttingen (</w:t>
      </w:r>
      <w:proofErr w:type="spellStart"/>
      <w:r>
        <w:rPr>
          <w:rFonts w:ascii="Arial" w:hAnsi="Arial" w:cs="Arial"/>
          <w:sz w:val="20"/>
          <w:szCs w:val="20"/>
        </w:rPr>
        <w:t>kAöR</w:t>
      </w:r>
      <w:proofErr w:type="spellEnd"/>
      <w:r>
        <w:rPr>
          <w:rFonts w:ascii="Arial" w:hAnsi="Arial" w:cs="Arial"/>
          <w:sz w:val="20"/>
          <w:szCs w:val="20"/>
        </w:rPr>
        <w:t xml:space="preserve">) und des Büros für Integration der Stadt Göttingen einladen. </w:t>
      </w: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b/>
          <w:bCs/>
          <w:sz w:val="20"/>
          <w:szCs w:val="20"/>
        </w:rPr>
        <w:t>Mittwoch, 17.1.2018</w:t>
      </w:r>
      <w:r>
        <w:rPr>
          <w:rFonts w:ascii="Arial" w:hAnsi="Arial" w:cs="Arial"/>
          <w:sz w:val="20"/>
          <w:szCs w:val="20"/>
        </w:rPr>
        <w:t xml:space="preserve"> bieten wir von </w:t>
      </w:r>
      <w:r>
        <w:rPr>
          <w:rFonts w:ascii="Arial" w:hAnsi="Arial" w:cs="Arial"/>
          <w:b/>
          <w:bCs/>
          <w:sz w:val="20"/>
          <w:szCs w:val="20"/>
        </w:rPr>
        <w:t>17:30-20:00 Uhr</w:t>
      </w:r>
      <w:r>
        <w:rPr>
          <w:rFonts w:ascii="Arial" w:hAnsi="Arial" w:cs="Arial"/>
          <w:sz w:val="20"/>
          <w:szCs w:val="20"/>
        </w:rPr>
        <w:t xml:space="preserve"> einen </w:t>
      </w:r>
      <w:r>
        <w:rPr>
          <w:rFonts w:ascii="Arial" w:hAnsi="Arial" w:cs="Arial"/>
          <w:b/>
          <w:bCs/>
          <w:sz w:val="20"/>
          <w:szCs w:val="20"/>
        </w:rPr>
        <w:t xml:space="preserve">Vortrag </w:t>
      </w:r>
      <w:r>
        <w:rPr>
          <w:rFonts w:ascii="Arial" w:hAnsi="Arial" w:cs="Arial"/>
          <w:sz w:val="20"/>
          <w:szCs w:val="20"/>
        </w:rPr>
        <w:t>mit anschließender Diskussion</w:t>
      </w:r>
      <w:r>
        <w:rPr>
          <w:rFonts w:ascii="Arial" w:hAnsi="Arial" w:cs="Arial"/>
          <w:b/>
          <w:bCs/>
          <w:sz w:val="20"/>
          <w:szCs w:val="20"/>
        </w:rPr>
        <w:t xml:space="preserve"> zum Thema „Migration und Trauma“</w:t>
      </w:r>
      <w:r>
        <w:rPr>
          <w:rFonts w:ascii="Arial" w:hAnsi="Arial" w:cs="Arial"/>
          <w:sz w:val="20"/>
          <w:szCs w:val="20"/>
        </w:rPr>
        <w:t xml:space="preserve"> an. Referent ist Dr. Ibrahim Özkan, leitender Psychologe des Schwerpunktes Kulturen, Migration und psychische Krankheit des Asklepios Fachklinikums Göttingen.</w:t>
      </w: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kostenfreie Veranstaltung findet im Bildungszentrum für Flüchtlinge, </w:t>
      </w:r>
      <w:proofErr w:type="spellStart"/>
      <w:r>
        <w:rPr>
          <w:rFonts w:ascii="Arial" w:hAnsi="Arial" w:cs="Arial"/>
          <w:sz w:val="20"/>
          <w:szCs w:val="20"/>
        </w:rPr>
        <w:t>Levinstraße</w:t>
      </w:r>
      <w:proofErr w:type="spellEnd"/>
      <w:r>
        <w:rPr>
          <w:rFonts w:ascii="Arial" w:hAnsi="Arial" w:cs="Arial"/>
          <w:sz w:val="20"/>
          <w:szCs w:val="20"/>
        </w:rPr>
        <w:t xml:space="preserve"> 1, statt. Nähere Informationen dazu und die Möglichkeit zur Anmeldung finden Sie wie gewohnt im Internet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unter diesem Link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freuen uns auf Ihre Teilnahme.</w:t>
      </w:r>
    </w:p>
    <w:p w:rsidR="002A028C" w:rsidRDefault="002A028C" w:rsidP="002A028C">
      <w:pPr>
        <w:rPr>
          <w:rFonts w:ascii="Arial" w:hAnsi="Arial" w:cs="Arial"/>
          <w:sz w:val="20"/>
          <w:szCs w:val="20"/>
        </w:rPr>
      </w:pP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Mit freundlichen Grüßen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Der Oberbürgermeister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im Auftrag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Maik Grote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Stadt Göttingen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Referat 05 – Büro für Integration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Hiroshimaplatz 1-4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37083 Göttingen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Telefon: +49 551 400 2750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Telefax: +49 551 400 2832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de-DE"/>
          </w:rPr>
          <w:t>m.grote@goettingen.de</w:t>
        </w:r>
      </w:hyperlink>
      <w:r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2A028C" w:rsidRP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val="en-US" w:eastAsia="de-DE"/>
        </w:rPr>
      </w:pPr>
      <w:r w:rsidRPr="002A028C">
        <w:rPr>
          <w:rFonts w:ascii="Arial" w:hAnsi="Arial" w:cs="Arial"/>
          <w:sz w:val="20"/>
          <w:szCs w:val="20"/>
          <w:lang w:val="en-US" w:eastAsia="de-DE"/>
        </w:rPr>
        <w:t xml:space="preserve">De-Mail: </w:t>
      </w:r>
      <w:hyperlink r:id="rId6" w:history="1">
        <w:r w:rsidRPr="002A028C">
          <w:rPr>
            <w:rStyle w:val="Hyperlink"/>
            <w:rFonts w:ascii="Arial" w:hAnsi="Arial" w:cs="Arial"/>
            <w:sz w:val="20"/>
            <w:szCs w:val="20"/>
            <w:lang w:val="en-US" w:eastAsia="de-DE"/>
          </w:rPr>
          <w:t>integration@goettingen.de-mail.de</w:t>
        </w:r>
      </w:hyperlink>
      <w:r w:rsidRPr="002A028C">
        <w:rPr>
          <w:rFonts w:ascii="Arial" w:hAnsi="Arial" w:cs="Arial"/>
          <w:sz w:val="20"/>
          <w:szCs w:val="20"/>
          <w:lang w:val="en-US" w:eastAsia="de-DE"/>
        </w:rPr>
        <w:t xml:space="preserve"> 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Internet: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de-DE"/>
          </w:rPr>
          <w:t>www.goettingen.de</w:t>
        </w:r>
      </w:hyperlink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            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de-DE"/>
          </w:rPr>
          <w:t>www.goettingen.de/integration</w:t>
        </w:r>
      </w:hyperlink>
      <w:r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2A028C" w:rsidRDefault="002A028C" w:rsidP="002A028C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</w:p>
    <w:p w:rsidR="002A028C" w:rsidRDefault="002A028C" w:rsidP="002A028C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GÖTTINGEN – STADT,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DlE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WISSEN SCHAFFT</w:t>
      </w:r>
    </w:p>
    <w:p w:rsidR="00A676EF" w:rsidRDefault="002A028C">
      <w:bookmarkStart w:id="0" w:name="_GoBack"/>
      <w:bookmarkEnd w:id="0"/>
    </w:p>
    <w:sectPr w:rsidR="00A67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C"/>
    <w:rsid w:val="002A028C"/>
    <w:rsid w:val="002A7143"/>
    <w:rsid w:val="009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2DEC-C620-4A15-8116-F7CF2B3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28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tingen.de/integ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etting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gration@goettingen.de-mail.de" TargetMode="External"/><Relationship Id="rId5" Type="http://schemas.openxmlformats.org/officeDocument/2006/relationships/hyperlink" Target="mailto:m.grote@goettingen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fgoe.de/angebote/fluechtlingsarbeit-im-bif/weiterbildung-fluechtlingsarbe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2018-01-09T07:12:00Z</dcterms:created>
  <dcterms:modified xsi:type="dcterms:W3CDTF">2018-01-09T07:13:00Z</dcterms:modified>
</cp:coreProperties>
</file>